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A" w:rsidRDefault="00122D9A" w:rsidP="003C7564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29945" cy="759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11891" r="52773" b="5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EA6" w:rsidRPr="00122D9A" w:rsidRDefault="00122D9A" w:rsidP="00122D9A">
      <w:pPr>
        <w:jc w:val="center"/>
        <w:rPr>
          <w:noProof/>
          <w:color w:val="0000FF"/>
        </w:rPr>
      </w:pPr>
      <w:r>
        <w:rPr>
          <w:noProof/>
          <w:color w:val="0000FF"/>
        </w:rPr>
        <w:br w:type="textWrapping" w:clear="all"/>
      </w:r>
      <w:r w:rsidR="00E45EA6">
        <w:rPr>
          <w:rFonts w:ascii="Arial-BoldMT" w:hAnsi="Arial-BoldMT" w:cs="Arial-BoldMT"/>
          <w:b/>
          <w:bCs/>
          <w:color w:val="000000"/>
          <w:sz w:val="24"/>
          <w:szCs w:val="24"/>
        </w:rPr>
        <w:t>ТЕХНИЧЕСКОЕ ЗАДАНИЕ НА ПОДБОР ОБОРУДОВАНИЯ</w:t>
      </w:r>
      <w:r w:rsidR="000D5D9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И РЕАГЕНТОВ</w:t>
      </w:r>
      <w:r w:rsidR="00E45EA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ВОДОПОДГОТОВКИ</w:t>
      </w:r>
    </w:p>
    <w:p w:rsidR="00E45EA6" w:rsidRDefault="00E45EA6" w:rsidP="009F6B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ДЛЯ ОБОРОТНЫХ СИСТЕМ ОХЛАЖДЕНИЯ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Информация о Заказчике: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Организация:___________________________________________________________________________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Адрес: 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Контактное лицо (Ф.И.О., должность): 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Тел / Факс:___________________________________ E-mail: 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Общая информация о системе охлаждения: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2.1. </w:t>
      </w:r>
      <w:r>
        <w:rPr>
          <w:rFonts w:ascii="ArialMT" w:hAnsi="ArialMT" w:cs="ArialMT"/>
          <w:color w:val="000000"/>
          <w:sz w:val="20"/>
          <w:szCs w:val="20"/>
        </w:rPr>
        <w:t>Тип системы:</w:t>
      </w:r>
    </w:p>
    <w:p w:rsidR="00E45EA6" w:rsidRDefault="003C7564" w:rsidP="007640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4" style="position:absolute;margin-left:4.2pt;margin-top:414.75pt;width:6.75pt;height:7.5pt;z-index:25166643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3" style="position:absolute;margin-left:4.2pt;margin-top:402pt;width:6.75pt;height:7.5pt;z-index:25166540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2" style="position:absolute;margin-left:4.2pt;margin-top:365.25pt;width:6.75pt;height:7.5pt;z-index:25166438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1" style="position:absolute;margin-left:4.2pt;margin-top:353.25pt;width:6.75pt;height:7.5pt;z-index:251663360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0" style="position:absolute;margin-left:4.2pt;margin-top:342pt;width:6.75pt;height:7.5pt;z-index:25166233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29" style="position:absolute;margin-left:4.2pt;margin-top:330pt;width:6.75pt;height:7.5pt;z-index:25166131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28" style="position:absolute;margin-left:4.2pt;margin-top:24.75pt;width:6.75pt;height:7.5pt;z-index:25166028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27" style="position:absolute;margin-left:4.2pt;margin-top:13.5pt;width:6.75pt;height:7.5pt;z-index:25165926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26" style="position:absolute;margin-left:4.2pt;margin-top:2.25pt;width:6.75pt;height:7.5pt;z-index:251658240"/>
        </w:pic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TimesNewRomanPSMT" w:hAnsi="TimesNewRomanPSMT" w:cs="TimesNewRomanPSMT"/>
          <w:color w:val="000000"/>
        </w:rPr>
        <w:t>з</w:t>
      </w:r>
      <w:r w:rsidR="00E45EA6">
        <w:rPr>
          <w:rFonts w:ascii="ArialMT" w:hAnsi="ArialMT" w:cs="ArialMT"/>
          <w:color w:val="000000"/>
          <w:sz w:val="20"/>
          <w:szCs w:val="20"/>
        </w:rPr>
        <w:t>акрытая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полуоткрытая (закрытая с безнапорными резервуарами для воды)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открытая с испарительным охлаждением воды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2.2. </w:t>
      </w:r>
      <w:r>
        <w:rPr>
          <w:rFonts w:ascii="ArialMT" w:hAnsi="ArialMT" w:cs="ArialMT"/>
          <w:color w:val="000000"/>
          <w:sz w:val="20"/>
          <w:szCs w:val="20"/>
        </w:rPr>
        <w:t>Общий объем воды в системе ______________________ м</w:t>
      </w:r>
      <w:r>
        <w:rPr>
          <w:rFonts w:ascii="ArialMT" w:hAnsi="ArialMT" w:cs="ArialMT"/>
          <w:color w:val="000000"/>
          <w:sz w:val="12"/>
          <w:szCs w:val="12"/>
        </w:rPr>
        <w:t>3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2.3. </w:t>
      </w:r>
      <w:r>
        <w:rPr>
          <w:rFonts w:ascii="ArialMT" w:hAnsi="ArialMT" w:cs="ArialMT"/>
          <w:color w:val="000000"/>
          <w:sz w:val="20"/>
          <w:szCs w:val="20"/>
        </w:rPr>
        <w:t>Время работы системы ___________ час/день; _____________ дней/мес.; ____________ мес./год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2.4. </w:t>
      </w:r>
      <w:r>
        <w:rPr>
          <w:rFonts w:ascii="ArialMT" w:hAnsi="ArialMT" w:cs="ArialMT"/>
          <w:color w:val="000000"/>
          <w:sz w:val="20"/>
          <w:szCs w:val="20"/>
        </w:rPr>
        <w:t>Тип, марка и количество устройств для охлаждения воды в системе: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градирни 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чиллеры 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теплообменники ___________________________ с хладоносителем 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другое оборудование ___________________________________________________________________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2.5. </w:t>
      </w:r>
      <w:r>
        <w:rPr>
          <w:rFonts w:ascii="ArialMT" w:hAnsi="ArialMT" w:cs="ArialMT"/>
          <w:color w:val="000000"/>
          <w:sz w:val="20"/>
          <w:szCs w:val="20"/>
        </w:rPr>
        <w:t>Объем воды в чаше градирни ______________________ м</w:t>
      </w:r>
      <w:r>
        <w:rPr>
          <w:rFonts w:ascii="ArialMT" w:hAnsi="ArialMT" w:cs="ArialMT"/>
          <w:color w:val="000000"/>
          <w:sz w:val="12"/>
          <w:szCs w:val="12"/>
        </w:rPr>
        <w:t xml:space="preserve">3 </w:t>
      </w:r>
      <w:r>
        <w:rPr>
          <w:rFonts w:ascii="ArialMT" w:hAnsi="ArialMT" w:cs="ArialMT"/>
          <w:color w:val="000000"/>
          <w:sz w:val="20"/>
          <w:szCs w:val="20"/>
        </w:rPr>
        <w:t>(при наличии градирен в системе)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2.6. </w:t>
      </w:r>
      <w:r>
        <w:rPr>
          <w:rFonts w:ascii="ArialMT" w:hAnsi="ArialMT" w:cs="ArialMT"/>
          <w:color w:val="000000"/>
          <w:sz w:val="20"/>
          <w:szCs w:val="20"/>
        </w:rPr>
        <w:t>Наличие и объем резервуаров теплой воды ________________м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20"/>
          <w:szCs w:val="20"/>
        </w:rPr>
        <w:t>охлажденной воды ________________ м</w:t>
      </w:r>
      <w:r>
        <w:rPr>
          <w:rFonts w:ascii="ArialMT" w:hAnsi="ArialMT" w:cs="ArialMT"/>
          <w:color w:val="000000"/>
          <w:sz w:val="12"/>
          <w:szCs w:val="12"/>
        </w:rPr>
        <w:t>3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2.7. </w:t>
      </w:r>
      <w:r>
        <w:rPr>
          <w:rFonts w:ascii="ArialMT" w:hAnsi="ArialMT" w:cs="ArialMT"/>
          <w:color w:val="000000"/>
          <w:sz w:val="20"/>
          <w:szCs w:val="20"/>
        </w:rPr>
        <w:t xml:space="preserve">Скорость рециркуляции воды в системе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/час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2.8. </w:t>
      </w:r>
      <w:r>
        <w:rPr>
          <w:rFonts w:ascii="ArialMT" w:hAnsi="ArialMT" w:cs="ArialMT"/>
          <w:color w:val="000000"/>
          <w:sz w:val="20"/>
          <w:szCs w:val="20"/>
        </w:rPr>
        <w:t xml:space="preserve">Расход воды на испарение, расчетный (по паспорту градирен)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/час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фактический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/час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2.9. </w:t>
      </w:r>
      <w:r>
        <w:rPr>
          <w:rFonts w:ascii="ArialMT" w:hAnsi="ArialMT" w:cs="ArialMT"/>
          <w:color w:val="000000"/>
          <w:sz w:val="20"/>
          <w:szCs w:val="20"/>
        </w:rPr>
        <w:t xml:space="preserve">Расход воды на брызгоунос, расчетный (по паспорту градирен)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/час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фактический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/час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2.10. </w:t>
      </w:r>
      <w:r>
        <w:rPr>
          <w:rFonts w:ascii="ArialMT" w:hAnsi="ArialMT" w:cs="ArialMT"/>
          <w:color w:val="000000"/>
          <w:sz w:val="20"/>
          <w:szCs w:val="20"/>
        </w:rPr>
        <w:t>Продувка (слив воды из оборотного контура):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постоянная с расходом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 xml:space="preserve">/час; </w:t>
      </w:r>
      <w:r>
        <w:rPr>
          <w:rFonts w:ascii="ArialMT" w:hAnsi="ArialMT" w:cs="ArialMT"/>
          <w:color w:val="000000"/>
        </w:rPr>
        <w:t xml:space="preserve">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/мес.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периодическая с расходом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 xml:space="preserve">/час; </w:t>
      </w:r>
      <w:r>
        <w:rPr>
          <w:rFonts w:ascii="ArialMT" w:hAnsi="ArialMT" w:cs="ArialMT"/>
          <w:color w:val="000000"/>
        </w:rPr>
        <w:t xml:space="preserve">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/мес.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полная замена воды в контуре с периодичностью _______________________.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отсутствует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2.11. </w:t>
      </w:r>
      <w:r>
        <w:rPr>
          <w:rFonts w:ascii="ArialMT" w:hAnsi="ArialMT" w:cs="ArialMT"/>
          <w:color w:val="000000"/>
          <w:sz w:val="20"/>
          <w:szCs w:val="20"/>
        </w:rPr>
        <w:t>Подпитка контура: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постоянная с расходом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 xml:space="preserve">/час; </w:t>
      </w:r>
      <w:r>
        <w:rPr>
          <w:rFonts w:ascii="ArialMT" w:hAnsi="ArialMT" w:cs="ArialMT"/>
          <w:color w:val="000000"/>
        </w:rPr>
        <w:t xml:space="preserve">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/мес.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периодическая с расходом </w:t>
      </w:r>
      <w:r>
        <w:rPr>
          <w:rFonts w:ascii="ArialMT" w:hAnsi="ArialMT" w:cs="ArialMT"/>
          <w:color w:val="000000"/>
        </w:rPr>
        <w:t xml:space="preserve">_____________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 xml:space="preserve">/час; </w:t>
      </w:r>
      <w:r>
        <w:rPr>
          <w:rFonts w:ascii="ArialMT" w:hAnsi="ArialMT" w:cs="ArialMT"/>
          <w:color w:val="000000"/>
        </w:rPr>
        <w:t xml:space="preserve">____________ </w:t>
      </w:r>
      <w:r>
        <w:rPr>
          <w:rFonts w:ascii="ArialMT" w:hAnsi="ArialMT" w:cs="ArialMT"/>
          <w:color w:val="000000"/>
          <w:sz w:val="20"/>
          <w:szCs w:val="20"/>
        </w:rPr>
        <w:t>м</w:t>
      </w:r>
      <w:r>
        <w:rPr>
          <w:rFonts w:ascii="ArialMT" w:hAnsi="ArialMT" w:cs="ArialMT"/>
          <w:color w:val="000000"/>
          <w:sz w:val="12"/>
          <w:szCs w:val="12"/>
        </w:rPr>
        <w:t>3</w:t>
      </w:r>
      <w:r>
        <w:rPr>
          <w:rFonts w:ascii="ArialMT" w:hAnsi="ArialMT" w:cs="ArialMT"/>
          <w:color w:val="000000"/>
          <w:sz w:val="20"/>
          <w:szCs w:val="20"/>
        </w:rPr>
        <w:t>/мес.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2.12. </w:t>
      </w:r>
      <w:r>
        <w:rPr>
          <w:rFonts w:ascii="ArialMT" w:hAnsi="ArialMT" w:cs="ArialMT"/>
          <w:color w:val="000000"/>
          <w:sz w:val="20"/>
          <w:szCs w:val="20"/>
        </w:rPr>
        <w:t xml:space="preserve">Температурный режим (перепад температур) в летнее время </w:t>
      </w:r>
      <w:r>
        <w:rPr>
          <w:rFonts w:ascii="ArialMT" w:hAnsi="ArialMT" w:cs="ArialMT"/>
          <w:color w:val="000000"/>
        </w:rPr>
        <w:t xml:space="preserve">________________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ArialMT" w:hAnsi="ArialMT" w:cs="ArialMT"/>
          <w:color w:val="000000"/>
          <w:sz w:val="20"/>
          <w:szCs w:val="20"/>
        </w:rPr>
        <w:t>С;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 зимнее время </w:t>
      </w:r>
      <w:r>
        <w:rPr>
          <w:rFonts w:ascii="ArialMT" w:hAnsi="ArialMT" w:cs="ArialMT"/>
          <w:color w:val="000000"/>
        </w:rPr>
        <w:t xml:space="preserve">________________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ArialMT" w:hAnsi="ArialMT" w:cs="ArialMT"/>
          <w:color w:val="000000"/>
          <w:sz w:val="20"/>
          <w:szCs w:val="20"/>
        </w:rPr>
        <w:t>С;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2.13. </w:t>
      </w:r>
      <w:r>
        <w:rPr>
          <w:rFonts w:ascii="ArialMT" w:hAnsi="ArialMT" w:cs="ArialMT"/>
          <w:color w:val="000000"/>
          <w:sz w:val="20"/>
          <w:szCs w:val="20"/>
        </w:rPr>
        <w:t xml:space="preserve">Максимальная температура воды в контуре </w:t>
      </w:r>
      <w:r>
        <w:rPr>
          <w:rFonts w:ascii="ArialMT" w:hAnsi="ArialMT" w:cs="ArialMT"/>
          <w:color w:val="000000"/>
        </w:rPr>
        <w:t xml:space="preserve">________________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ArialMT" w:hAnsi="ArialMT" w:cs="ArialMT"/>
          <w:color w:val="000000"/>
          <w:sz w:val="20"/>
          <w:szCs w:val="20"/>
        </w:rPr>
        <w:t>С.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2.14 </w:t>
      </w:r>
      <w:r>
        <w:rPr>
          <w:rFonts w:ascii="ArialMT" w:hAnsi="ArialMT" w:cs="ArialMT"/>
          <w:color w:val="000000"/>
          <w:sz w:val="20"/>
          <w:szCs w:val="20"/>
        </w:rPr>
        <w:t xml:space="preserve">Максимальная температура стенки охлаждаемого оборудования </w:t>
      </w:r>
      <w:r>
        <w:rPr>
          <w:rFonts w:ascii="ArialMT" w:hAnsi="ArialMT" w:cs="ArialMT"/>
          <w:color w:val="000000"/>
        </w:rPr>
        <w:t xml:space="preserve">________________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ArialMT" w:hAnsi="ArialMT" w:cs="ArialMT"/>
          <w:color w:val="000000"/>
          <w:sz w:val="20"/>
          <w:szCs w:val="20"/>
        </w:rPr>
        <w:t>С.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2.15. </w:t>
      </w:r>
      <w:r>
        <w:rPr>
          <w:rFonts w:ascii="ArialMT" w:hAnsi="ArialMT" w:cs="ArialMT"/>
          <w:color w:val="000000"/>
          <w:sz w:val="20"/>
          <w:szCs w:val="20"/>
        </w:rPr>
        <w:t xml:space="preserve">Максимальное давление воды в контуре </w:t>
      </w:r>
      <w:r>
        <w:rPr>
          <w:rFonts w:ascii="ArialMT" w:hAnsi="ArialMT" w:cs="ArialMT"/>
          <w:color w:val="000000"/>
        </w:rPr>
        <w:t xml:space="preserve">________________ </w:t>
      </w:r>
      <w:r>
        <w:rPr>
          <w:rFonts w:ascii="ArialUnicodeMS" w:hAnsi="ArialUnicodeMS" w:cs="ArialUnicodeMS"/>
          <w:color w:val="000000"/>
          <w:sz w:val="20"/>
          <w:szCs w:val="20"/>
        </w:rPr>
        <w:t>бар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2.16. </w:t>
      </w:r>
      <w:r>
        <w:rPr>
          <w:rFonts w:ascii="ArialMT" w:hAnsi="ArialMT" w:cs="ArialMT"/>
          <w:color w:val="000000"/>
          <w:sz w:val="20"/>
          <w:szCs w:val="20"/>
        </w:rPr>
        <w:t>Материалы контактирующие с водой в охладительном контуре:</w:t>
      </w: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9" style="position:absolute;margin-left:4.95pt;margin-top:63pt;width:6.75pt;height:7.5pt;z-index:251694080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8" style="position:absolute;margin-left:4.95pt;margin-top:43pt;width:6.75pt;height:7.5pt;z-index:25169305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4" style="position:absolute;margin-left:121.15pt;margin-top:.25pt;width:6.8pt;height:7.5pt;flip:y;z-index:251673600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2" style="position:absolute;margin-left:4.95pt;margin-top:.25pt;width:6.75pt;height:7.5pt;z-index:25167155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0" style="position:absolute;margin-left:4.95pt;margin-top:23.5pt;width:6.75pt;height:7.5pt;z-index:25166950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35" style="position:absolute;margin-left:4.95pt;margin-top:.25pt;width:6.75pt;height:7.5pt;z-index:251667456"/>
        </w:pic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Углеродистая сталь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Нержавеющая сталь</w:t>
      </w: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7" style="position:absolute;margin-left:121.15pt;margin-top:2pt;width:6.8pt;height:7.5pt;flip:y;z-index:251675648"/>
        </w:pic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Оцинкованная сталь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Медные сплавы (латунь, бронза и т.п.)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7" style="position:absolute;margin-left:121.15pt;margin-top:0;width:6.8pt;height:7.5pt;flip:y;z-index:251692032"/>
        </w:pict>
      </w:r>
      <w:r w:rsidR="0020737B">
        <w:rPr>
          <w:rFonts w:ascii="ArialMT" w:hAnsi="ArialMT" w:cs="ArialMT"/>
          <w:color w:val="000000"/>
          <w:sz w:val="20"/>
          <w:szCs w:val="20"/>
        </w:rPr>
        <w:t xml:space="preserve">      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Чугун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Алюминий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Другие материалы (описать) 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2.17. </w:t>
      </w:r>
      <w:r>
        <w:rPr>
          <w:rFonts w:ascii="ArialMT" w:hAnsi="ArialMT" w:cs="ArialMT"/>
          <w:color w:val="000000"/>
          <w:sz w:val="20"/>
          <w:szCs w:val="20"/>
        </w:rPr>
        <w:t>Дополнительные сведения о системе охлаждения, которые Заказчик пожелает сообщить: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Наличие у Заказчика водоочистногооборудования, системы предварительной очистки: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9" style="position:absolute;margin-left:121.15pt;margin-top:1.75pt;width:6.75pt;height:7.5pt;z-index:25167769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48" style="position:absolute;margin-left:4.95pt;margin-top:1.75pt;width:6.75pt;height:7.5pt;z-index:251676672"/>
        </w:pic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Да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Нет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Описание имеющегося водоочистного оборудования и используемых процессов на линии подпитки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Описание имеющегося водоочистного оборудования и используемых процессов на циркуляционной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линии 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Имеющаяся реагентная обработка воды (описание марок и дозировок используемых реагентов) 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9F6BB8" w:rsidRDefault="009F6BB8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Проблемы, имеющиеся при эксплуатации системы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3C7564" w:rsidP="0020737B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6" style="position:absolute;left:0;text-align:left;margin-left:262.2pt;margin-top:1.05pt;width:6.75pt;height:7.5pt;z-index:25169100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2" style="position:absolute;left:0;text-align:left;margin-left:21.45pt;margin-top:1.05pt;width:6.75pt;height:7.5pt;z-index:251687936"/>
        </w:pic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Карбонатные отложения (накипь)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Железистые отложения</w:t>
      </w:r>
    </w:p>
    <w:p w:rsidR="0020737B" w:rsidRDefault="003C7564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0" style="position:absolute;margin-left:262.2pt;margin-top:9.05pt;width:6.75pt;height:7.5pt;z-index:25169510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3" style="position:absolute;margin-left:21.45pt;margin-top:9.05pt;width:6.75pt;height:7.5pt;z-index:251688960"/>
        </w:pic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E45EA6" w:rsidP="0020737B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Отложения неизвестной природы </w:t>
      </w: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Коррозия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3C7564" w:rsidP="0020737B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8" style="position:absolute;left:0;text-align:left;margin-left:4.95pt;margin-top:168.05pt;width:6.75pt;height:7.5pt;z-index:25170329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7" style="position:absolute;left:0;text-align:left;margin-left:4.95pt;margin-top:156.8pt;width:6.75pt;height:7.5pt;z-index:25170227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6" style="position:absolute;left:0;text-align:left;margin-left:4.95pt;margin-top:145.55pt;width:6.75pt;height:7.5pt;z-index:25170124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5" style="position:absolute;left:0;text-align:left;margin-left:4.95pt;margin-top:133.55pt;width:6.75pt;height:7.5pt;z-index:25170022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4" style="position:absolute;left:0;text-align:left;margin-left:262.2pt;margin-top:20.3pt;width:6.75pt;height:7.5pt;z-index:251699200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1" style="position:absolute;left:0;text-align:left;margin-left:262.2pt;margin-top:.05pt;width:6.75pt;height:7.5pt;z-index:25169612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3" style="position:absolute;left:0;text-align:left;margin-left:21.45pt;margin-top:46.55pt;width:6.75pt;height:7.5pt;z-index:25169817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2" style="position:absolute;left:0;text-align:left;margin-left:21.45pt;margin-top:20.3pt;width:6.75pt;height:7.5pt;z-index:25169715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65" style="position:absolute;left:0;text-align:left;margin-left:21.45pt;margin-top:.05pt;width:6.75pt;height:7.5pt;z-index:251689984"/>
        </w:pic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Биообрастание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></w:t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7640E9">
        <w:rPr>
          <w:rFonts w:ascii="Webdings" w:hAnsi="Webdings" w:cs="Webdings"/>
          <w:color w:val="FFFFFF"/>
          <w:sz w:val="20"/>
          <w:szCs w:val="20"/>
        </w:rPr>
        <w:tab/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Водоросли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E45EA6" w:rsidP="0020737B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Большое количество мех. примесей в контуре </w:t>
      </w: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Большой расход продувки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E45EA6" w:rsidP="0020737B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Другое 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5. Характеристики источника водоснабжения: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Артезианская скважина, глубина _______________ м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Поверхностный источник (река, озеро — указать ) 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Муниципальный водопровод (указать нас. пункт) 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Другой (описать) ____________________________________________________________________</w:t>
      </w: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0737B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E45EA6" w:rsidRP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20737B">
        <w:rPr>
          <w:rFonts w:ascii="ArialMT" w:hAnsi="ArialMT" w:cs="ArialMT"/>
          <w:b/>
          <w:color w:val="000000"/>
          <w:sz w:val="20"/>
          <w:szCs w:val="20"/>
        </w:rPr>
        <w:t>Показатели качества воды: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7640E9" w:rsidTr="007640E9">
        <w:tc>
          <w:tcPr>
            <w:tcW w:w="3301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lastRenderedPageBreak/>
              <w:t>Параметры</w:t>
            </w: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Значение в подпитке</w:t>
            </w: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Значение в контуре</w:t>
            </w:r>
          </w:p>
        </w:tc>
      </w:tr>
      <w:tr w:rsidR="007640E9" w:rsidTr="007640E9">
        <w:tc>
          <w:tcPr>
            <w:tcW w:w="3301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Э лектропроводность, мкСм/см</w:t>
            </w: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рН</w:t>
            </w:r>
          </w:p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Мутность, мг/л</w:t>
            </w:r>
          </w:p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Цветность, град</w:t>
            </w:r>
          </w:p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Окисляемость перманганатная, мгО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/л</w:t>
            </w:r>
          </w:p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Жесткость общая (Ж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о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мг-экв/л</w:t>
            </w: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Жесткость кальциевая (Ж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Ca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мг-экв/л</w:t>
            </w:r>
          </w:p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Щелочность общая (Щ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о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мг-экв/л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Железо общее (Fe),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Хлориды (Cl),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Сульфаты (SО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4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Фосфаты (PО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4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Нефтепродукты,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Кислород (О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Углекислота (СО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2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), мг/л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640E9" w:rsidTr="007640E9">
        <w:tc>
          <w:tcPr>
            <w:tcW w:w="3301" w:type="dxa"/>
          </w:tcPr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ОМЧ, кол./мл</w:t>
            </w:r>
          </w:p>
          <w:p w:rsidR="007640E9" w:rsidRDefault="007640E9" w:rsidP="007640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</w:tcPr>
          <w:p w:rsidR="007640E9" w:rsidRDefault="007640E9" w:rsidP="00E45E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Требования предъявляемые к составу водоподготовки для системы охлаждения: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7" style="position:absolute;margin-left:198.45pt;margin-top:20pt;width:6.75pt;height:7.5pt;z-index:25171251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6" style="position:absolute;margin-left:2.7pt;margin-top:149pt;width:6.75pt;height:7.5pt;z-index:25171148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5" style="position:absolute;margin-left:2.7pt;margin-top:128pt;width:6.75pt;height:7.5pt;z-index:25171046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4" style="position:absolute;margin-left:2.7pt;margin-top:107pt;width:6.75pt;height:7.5pt;z-index:251709440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3" style="position:absolute;margin-left:2.7pt;margin-top:84.5pt;width:6.75pt;height:7.5pt;z-index:251708416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2" style="position:absolute;margin-left:2.7pt;margin-top:64.25pt;width:6.75pt;height:7.5pt;z-index:251707392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1" style="position:absolute;margin-left:2.7pt;margin-top:43.25pt;width:6.75pt;height:7.5pt;z-index:251706368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0" style="position:absolute;margin-left:2.7pt;margin-top:20pt;width:6.75pt;height:7.5pt;z-index:25170534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79" style="position:absolute;margin-left:2.7pt;margin-top:-.25pt;width:6.75pt;height:7.5pt;z-index:251704320"/>
        </w:pic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UnicodeMS" w:hAnsi="ArialUnicodeMS" w:cs="ArialUnicodeMS"/>
          <w:color w:val="000000"/>
          <w:sz w:val="20"/>
          <w:szCs w:val="20"/>
        </w:rPr>
        <w:t xml:space="preserve">Готовы рассмотреть комплексное технологическое предложение 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2073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Умягчение потока подпитки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ab/>
      </w:r>
      <w:r>
        <w:rPr>
          <w:rFonts w:ascii="Webdings" w:hAnsi="Webdings" w:cs="Webdings"/>
          <w:color w:val="FFFFFF"/>
          <w:sz w:val="20"/>
          <w:szCs w:val="20"/>
        </w:rPr>
        <w:tab/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UnicodeMS" w:hAnsi="ArialUnicodeMS" w:cs="ArialUnicodeMS"/>
          <w:color w:val="000000"/>
          <w:sz w:val="20"/>
          <w:szCs w:val="20"/>
        </w:rPr>
        <w:t xml:space="preserve">Деминерализация </w:t>
      </w:r>
      <w:r w:rsidR="00E45EA6">
        <w:rPr>
          <w:rFonts w:ascii="ArialMT" w:hAnsi="ArialMT" w:cs="ArialMT"/>
          <w:color w:val="000000"/>
          <w:sz w:val="20"/>
          <w:szCs w:val="20"/>
        </w:rPr>
        <w:t>потока подпитки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3C7564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90" style="position:absolute;margin-left:198.45pt;margin-top:21.25pt;width:6.75pt;height:7.5pt;z-index:251715584"/>
        </w:pict>
      </w:r>
      <w:r>
        <w:rPr>
          <w:rFonts w:ascii="Webdings" w:hAnsi="Webdings" w:cs="Webdings"/>
          <w:noProof/>
          <w:color w:val="FFFFFF"/>
          <w:sz w:val="20"/>
          <w:szCs w:val="20"/>
          <w:lang w:eastAsia="ru-RU"/>
        </w:rPr>
        <w:pict>
          <v:rect id="_x0000_s1088" style="position:absolute;margin-left:198.45pt;margin-top:.25pt;width:6.75pt;height:7.5pt;z-index:251713536"/>
        </w:pic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Декарбонизация потока подпитки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 w:rsidR="0020737B"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Мех. очистка / обезжелезивание потока подпитки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 xml:space="preserve">Снижение коррозии /коррекция рН </w:t>
      </w:r>
      <w:r w:rsidR="00E45EA6">
        <w:rPr>
          <w:rFonts w:ascii="Webdings" w:hAnsi="Webdings" w:cs="Webdings"/>
          <w:color w:val="FFFFFF"/>
          <w:sz w:val="20"/>
          <w:szCs w:val="20"/>
        </w:rPr>
        <w:t></w:t>
      </w:r>
      <w:r w:rsidR="00E45EA6"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Снижение биообрастания в системе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Снижение осадкообразования в системе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Установка системы очистки воды в контуре по взвешенным веществам (боковая фильтрация)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Увеличение коэффициента упаривания (снижение продувки)</w:t>
      </w:r>
    </w:p>
    <w:p w:rsidR="0020737B" w:rsidRDefault="00E45EA6" w:rsidP="00E45EA6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FFFFFF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</w:t>
      </w:r>
      <w:r>
        <w:rPr>
          <w:rFonts w:ascii="Webdings" w:hAnsi="Webdings" w:cs="Webdings"/>
          <w:color w:val="FFFFFF"/>
          <w:sz w:val="20"/>
          <w:szCs w:val="20"/>
        </w:rPr>
        <w:t></w:t>
      </w:r>
    </w:p>
    <w:p w:rsidR="00E45EA6" w:rsidRDefault="0020737B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>
        <w:rPr>
          <w:rFonts w:ascii="Webdings" w:hAnsi="Webdings" w:cs="Webdings"/>
          <w:color w:val="FFFFFF"/>
          <w:sz w:val="20"/>
          <w:szCs w:val="20"/>
        </w:rPr>
        <w:t></w:t>
      </w:r>
      <w:r w:rsidR="00E45EA6">
        <w:rPr>
          <w:rFonts w:ascii="ArialMT" w:hAnsi="ArialMT" w:cs="ArialMT"/>
          <w:color w:val="000000"/>
          <w:sz w:val="20"/>
          <w:szCs w:val="20"/>
        </w:rPr>
        <w:t>Другие требования (описать) 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 w:rsidP="00E45E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</w:t>
      </w:r>
    </w:p>
    <w:p w:rsidR="00E45EA6" w:rsidRDefault="00E45EA6"/>
    <w:p w:rsidR="00F85077" w:rsidRPr="00CD7129" w:rsidRDefault="00F85077" w:rsidP="00F85077">
      <w:pPr>
        <w:pStyle w:val="a8"/>
        <w:tabs>
          <w:tab w:val="clear" w:pos="4153"/>
          <w:tab w:val="clear" w:pos="8306"/>
        </w:tabs>
        <w:rPr>
          <w:bCs/>
          <w:sz w:val="22"/>
          <w:szCs w:val="22"/>
        </w:rPr>
      </w:pPr>
      <w:r w:rsidRPr="00CD7129">
        <w:rPr>
          <w:bCs/>
          <w:sz w:val="22"/>
          <w:szCs w:val="22"/>
        </w:rPr>
        <w:t>Дата</w:t>
      </w:r>
      <w:r>
        <w:rPr>
          <w:sz w:val="22"/>
          <w:szCs w:val="22"/>
        </w:rPr>
        <w:t xml:space="preserve"> «___» _____________20___г. </w:t>
      </w:r>
      <w:r>
        <w:rPr>
          <w:sz w:val="22"/>
          <w:szCs w:val="22"/>
        </w:rPr>
        <w:tab/>
        <w:t>П</w:t>
      </w:r>
      <w:r w:rsidRPr="00CD7129">
        <w:rPr>
          <w:bCs/>
          <w:sz w:val="22"/>
          <w:szCs w:val="22"/>
        </w:rPr>
        <w:t xml:space="preserve">одпись клиента: </w:t>
      </w:r>
      <w:r>
        <w:rPr>
          <w:bCs/>
          <w:sz w:val="22"/>
          <w:szCs w:val="22"/>
        </w:rPr>
        <w:t>__________________________</w:t>
      </w:r>
    </w:p>
    <w:p w:rsidR="00F85077" w:rsidRDefault="00F85077"/>
    <w:sectPr w:rsidR="00F85077" w:rsidSect="009F6BB8">
      <w:pgSz w:w="12240" w:h="15840"/>
      <w:pgMar w:top="426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2"/>
  </w:compat>
  <w:rsids>
    <w:rsidRoot w:val="00E45EA6"/>
    <w:rsid w:val="00035ADD"/>
    <w:rsid w:val="00090281"/>
    <w:rsid w:val="000D5D92"/>
    <w:rsid w:val="00122D9A"/>
    <w:rsid w:val="0020737B"/>
    <w:rsid w:val="003C7564"/>
    <w:rsid w:val="006122F9"/>
    <w:rsid w:val="007640E9"/>
    <w:rsid w:val="007D5C58"/>
    <w:rsid w:val="009F6BB8"/>
    <w:rsid w:val="00E45EA6"/>
    <w:rsid w:val="00F36153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772A67EB-2288-46D3-B816-5AB16CA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53"/>
  </w:style>
  <w:style w:type="paragraph" w:styleId="8">
    <w:name w:val="heading 8"/>
    <w:basedOn w:val="a"/>
    <w:next w:val="a"/>
    <w:link w:val="80"/>
    <w:qFormat/>
    <w:rsid w:val="009F6BB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F6BB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9F6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B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6BB8"/>
    <w:pPr>
      <w:spacing w:after="0" w:line="240" w:lineRule="auto"/>
    </w:pPr>
  </w:style>
  <w:style w:type="table" w:styleId="a7">
    <w:name w:val="Table Grid"/>
    <w:basedOn w:val="a1"/>
    <w:uiPriority w:val="59"/>
    <w:rsid w:val="0076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F850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8507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Менеджер-8</cp:lastModifiedBy>
  <cp:revision>9</cp:revision>
  <dcterms:created xsi:type="dcterms:W3CDTF">2010-05-25T09:35:00Z</dcterms:created>
  <dcterms:modified xsi:type="dcterms:W3CDTF">2022-05-04T13:55:00Z</dcterms:modified>
</cp:coreProperties>
</file>